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C3" w:rsidRDefault="008239C3" w:rsidP="008239C3">
      <w:pPr>
        <w:widowControl w:val="0"/>
        <w:autoSpaceDE w:val="0"/>
        <w:autoSpaceDN w:val="0"/>
        <w:adjustRightInd w:val="0"/>
        <w:spacing w:after="0" w:line="312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Piława Górna, dnia </w:t>
      </w:r>
      <w:r w:rsidR="006643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.07.2017r.</w:t>
      </w:r>
    </w:p>
    <w:p w:rsidR="008239C3" w:rsidRDefault="008239C3" w:rsidP="008239C3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ZBP.271.1.8.2017</w:t>
      </w:r>
    </w:p>
    <w:p w:rsidR="008239C3" w:rsidRDefault="008239C3" w:rsidP="008239C3">
      <w:pPr>
        <w:widowControl w:val="0"/>
        <w:autoSpaceDE w:val="0"/>
        <w:autoSpaceDN w:val="0"/>
        <w:adjustRightInd w:val="0"/>
        <w:spacing w:after="0" w:line="312" w:lineRule="auto"/>
        <w:ind w:left="6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39C3" w:rsidRDefault="008239C3" w:rsidP="008239C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podstawie art. 38 ust. 1 ustawy z dnia 29 stycznia 2004r. Prawo zamówień publicznych (Dz. U. z 2015 r. poz. 2164 ze zm.) Zamawiający udziela wyjaśnień dotyczących treści SIWZ w postępowaniu prowadzonym w trybie przetargu nieograniczonego na zadanie pod nazwą: </w:t>
      </w:r>
    </w:p>
    <w:p w:rsidR="008239C3" w:rsidRPr="00DC2EEE" w:rsidRDefault="008239C3" w:rsidP="008239C3">
      <w:pPr>
        <w:spacing w:after="120" w:line="264" w:lineRule="auto"/>
        <w:ind w:left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C2EE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Wykonanie instalacji dla systemów nagłośnienia, monitoringu, Wi-Fi oraz akustyki.</w:t>
      </w:r>
    </w:p>
    <w:p w:rsidR="008239C3" w:rsidRPr="00DC2EEE" w:rsidRDefault="008239C3" w:rsidP="008239C3">
      <w:pPr>
        <w:spacing w:after="120" w:line="264" w:lineRule="auto"/>
        <w:ind w:left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DC2EEE">
        <w:rPr>
          <w:rFonts w:ascii="Times New Roman" w:eastAsia="Calibri" w:hAnsi="Times New Roman" w:cs="Times New Roman"/>
          <w:bCs/>
          <w:sz w:val="24"/>
          <w:szCs w:val="24"/>
          <w:u w:val="single"/>
        </w:rPr>
        <w:t>w ramach zadania inwestycyjnego:</w:t>
      </w:r>
    </w:p>
    <w:p w:rsidR="008239C3" w:rsidRPr="00DC2EEE" w:rsidRDefault="008239C3" w:rsidP="008239C3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2EEE">
        <w:rPr>
          <w:rFonts w:ascii="Times New Roman" w:eastAsia="Calibri" w:hAnsi="Times New Roman" w:cs="Times New Roman"/>
          <w:bCs/>
          <w:sz w:val="24"/>
          <w:szCs w:val="24"/>
          <w:u w:val="single"/>
        </w:rPr>
        <w:t>Budowa Hali sportowej przy Szkole Podstawowej w Piławie Górnej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66433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DOT: wzór umowy, przedmiot umowy, wynagrodzenie</w:t>
      </w:r>
    </w:p>
    <w:p w:rsidR="008239C3" w:rsidRDefault="008239C3" w:rsidP="008239C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odniesieniu do zapisu w § 1 przedmiot umowy, </w:t>
      </w:r>
      <w:r>
        <w:rPr>
          <w:rFonts w:ascii="Times New Roman" w:hAnsi="Times New Roman" w:cs="Times New Roman"/>
          <w:sz w:val="24"/>
          <w:szCs w:val="24"/>
        </w:rPr>
        <w:t xml:space="preserve">oraz zapisów w </w:t>
      </w: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4 dot. wynagrodzenia,  prosimy o potwierdzenie, </w:t>
      </w:r>
      <w:r>
        <w:rPr>
          <w:rFonts w:ascii="Times New Roman" w:hAnsi="Times New Roman" w:cs="Times New Roman"/>
          <w:iCs/>
          <w:sz w:val="24"/>
          <w:szCs w:val="24"/>
        </w:rPr>
        <w:t xml:space="preserve">że wynagrodzenie ryczałtowe wskazane w </w:t>
      </w: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iCs/>
          <w:sz w:val="24"/>
          <w:szCs w:val="24"/>
        </w:rPr>
        <w:t>4  obejmuje wyłącznie wykonanie robót wynikających z projektów budowlano – wykonawczych znanych Wykonawcy w chwili podpisywania umowy.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Odpowiedź na pytanie </w:t>
      </w:r>
      <w:r w:rsidR="006643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3</w:t>
      </w:r>
    </w:p>
    <w:p w:rsidR="008239C3" w:rsidRDefault="008239C3" w:rsidP="008239C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Tak, chyba że z technologii robót wynikają inne czynności niezbędne do wykonania dzieła.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66433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DOT: wzór umowy, obowiązki wykonawcy.</w:t>
      </w:r>
    </w:p>
    <w:p w:rsidR="008239C3" w:rsidRDefault="008239C3" w:rsidP="008239C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iCs/>
          <w:sz w:val="24"/>
          <w:szCs w:val="24"/>
        </w:rPr>
        <w:t xml:space="preserve">7 ust. 9. Co Zamawiający rozumie przez określenie użyte w przedmiotowym zapisie umowy, że Wykonawca zapewnia na czas wykonywania przedmiotu umowy: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„nadzór robót”</w:t>
      </w:r>
      <w:r>
        <w:rPr>
          <w:rFonts w:ascii="Times New Roman" w:hAnsi="Times New Roman" w:cs="Times New Roman"/>
          <w:iCs/>
          <w:sz w:val="24"/>
          <w:szCs w:val="24"/>
        </w:rPr>
        <w:t xml:space="preserve"> przez osobę posiadającą kwalifikację w tym zakresie.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Odpowiedź na pytanie </w:t>
      </w:r>
      <w:r w:rsidR="006643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4</w:t>
      </w:r>
    </w:p>
    <w:p w:rsidR="008239C3" w:rsidRDefault="008239C3" w:rsidP="008239C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Dotyczy uprawnień elektrycznych oraz  przynależność  do Izby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</w:t>
      </w:r>
      <w:r w:rsidR="00664336">
        <w:rPr>
          <w:rFonts w:ascii="Times New Roman" w:hAnsi="Times New Roman" w:cs="Times New Roman"/>
          <w:b/>
          <w:sz w:val="24"/>
          <w:szCs w:val="24"/>
          <w:u w:val="single"/>
        </w:rPr>
        <w:t xml:space="preserve"> 5 </w:t>
      </w:r>
    </w:p>
    <w:p w:rsidR="008239C3" w:rsidRDefault="008239C3" w:rsidP="008239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DOT: wzór umowy. Kary umowne.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Prosimy o zmianę wszelkich zastrzeżonych kar umownych „za każdy dzień opóźnienia” na kary umowne „za każdy dzień zwłoki”. Jedynie zwłoka jako </w:t>
      </w:r>
      <w:r>
        <w:rPr>
          <w:rFonts w:ascii="Times New Roman" w:hAnsi="Times New Roman" w:cs="Times New Roman"/>
          <w:sz w:val="24"/>
          <w:szCs w:val="24"/>
          <w:u w:val="single"/>
        </w:rPr>
        <w:t>rodzaj  zawinionego niewłaściwego wykonania zobowiązania</w:t>
      </w:r>
      <w:r>
        <w:rPr>
          <w:rFonts w:ascii="Times New Roman" w:hAnsi="Times New Roman" w:cs="Times New Roman"/>
          <w:sz w:val="24"/>
          <w:szCs w:val="24"/>
        </w:rPr>
        <w:t>,  powinna  rodzić odpowiedzialność kontraktową wykonawcy.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 i zwłoka oraz związane z nimi skutki dla stron umowy regulują przepisy kodeksu cywilnego. Określeń  tych  nie należy używać zamiennie. Uprawnienia strony dotkniętej zwłoką bądź tylko opóźnieniem  znacznie się różnią. W obu przypadkach mamy do czynienia z nieterminowością wykonania przyjętych  zobowiązań wynikających np. z umowy.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Jednak zwłoki, dopuszcza się tylko ten dłużnik, który nie wykonał umowy w terminie z przyczyn, </w:t>
      </w:r>
      <w:r>
        <w:rPr>
          <w:rFonts w:ascii="Times New Roman" w:hAnsi="Times New Roman" w:cs="Times New Roman"/>
          <w:sz w:val="24"/>
          <w:szCs w:val="24"/>
          <w:u w:val="single"/>
        </w:rPr>
        <w:t>za które ponosi odpowiedzialność,</w:t>
      </w:r>
      <w:r>
        <w:rPr>
          <w:rFonts w:ascii="Times New Roman" w:hAnsi="Times New Roman" w:cs="Times New Roman"/>
          <w:sz w:val="24"/>
          <w:szCs w:val="24"/>
        </w:rPr>
        <w:t xml:space="preserve"> czyli od niego zależnych, w przeciwieństwie do tzw. opóźnienia zwykłego, które następuje już wówczas, gdy termin nie zostanie dotrzymany z przyczyn niezależnych od opóźniającego się.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Zarówno zwłoka, jak i opóźnienie oznacza niewykonanie zobowiązania w terminie wnikającym z czynności prawnej (najczęściej ustalonym w umowie). Jednak pojęcie opóźnienia jest szersze od pojęcia zwłoki. Opóźnienie to każdy przypadek niewykonania zobowiązania w terminie, a zwłoka to szczególny przypadek opóźnienia jako działania lub zaniechania zawinionego. Działanie zawinione to działanie, za które strona ponosi odpowiedzialność.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Odpowiedź na pytanie </w:t>
      </w:r>
      <w:r w:rsidR="006643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5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Znana jest nam różnica pomiędzy określeniem opóźnienia a zwłoką. Określenie to zostało użyte świadomie. Zapis pozostaje bez zmian.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66433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8239C3" w:rsidRDefault="008239C3" w:rsidP="008239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DOT: wzór umowy. Podwykonawstwo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 Czy można skrócić termin na wyrażenie zgody przez Zamawiającego na zawarcie umowy z podwykonawcą, zgłoszenie zastrzeżeń do projektu umowy z podwykonawcą oraz sprzeciwu do umowy z podwykonawcą na </w:t>
      </w:r>
      <w:r>
        <w:rPr>
          <w:rFonts w:ascii="Times New Roman" w:hAnsi="Times New Roman" w:cs="Times New Roman"/>
          <w:b/>
          <w:sz w:val="24"/>
          <w:szCs w:val="24"/>
        </w:rPr>
        <w:t>7 dni</w:t>
      </w:r>
      <w:r>
        <w:rPr>
          <w:rFonts w:ascii="Times New Roman" w:hAnsi="Times New Roman" w:cs="Times New Roman"/>
          <w:sz w:val="24"/>
          <w:szCs w:val="24"/>
        </w:rPr>
        <w:t>? Przyczyni się to do usprawnienia prac.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Odpowiedź na pytanie </w:t>
      </w:r>
      <w:r w:rsidR="006643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6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można skrócić do 7 dni.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504C1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8239C3" w:rsidRDefault="008239C3" w:rsidP="008239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DOT: wzór umowy. Kary umowne.</w:t>
      </w:r>
    </w:p>
    <w:p w:rsidR="008239C3" w:rsidRDefault="008239C3" w:rsidP="008239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istnieje możliwość zmiany zapisu limitującego łączną wysokość kar umownych na podstawie § 13 ust. 5 umowy do wysokości 20 % wynagrodzenia umownego. Obowiązujące ujęcie procentowe w wysokości 50 % jest zbyt wygórowane. Przy określaniu kar umownych należy je porównać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 wartości całej umowy, czyli do wynagrodzenia przewidzianego za wykonanie umowy. </w:t>
      </w:r>
      <w:r>
        <w:rPr>
          <w:rFonts w:ascii="Times New Roman" w:hAnsi="Times New Roman" w:cs="Times New Roman"/>
          <w:sz w:val="24"/>
          <w:szCs w:val="24"/>
        </w:rPr>
        <w:t>Bierze się także pod uwagę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stosunek kary umownej do wartości spełnionego świadczenia.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na pytanie</w:t>
      </w:r>
      <w:r w:rsidR="00504C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7</w:t>
      </w:r>
    </w:p>
    <w:p w:rsidR="008239C3" w:rsidRDefault="008239C3" w:rsidP="008239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nie dopuszcza zmiany wysokości kar umownych.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504C1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8239C3" w:rsidRDefault="008239C3" w:rsidP="008239C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DOT: wzór umowy. Odstąpienie od umowy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będzie procedura  postępowania w przypadku odstąpienia od niniejszej umowy, którejś ze stron: czy strony sporządzą szczegółowy protokół inwentaryzacji robót w toku, według stanu na dzień odstąpienia. W jaki sposób zostanie ustalona wysokość wynagrodzenia? Proszę o określenie.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Odpowiedź na pytanie </w:t>
      </w:r>
      <w:r w:rsidR="00504C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8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Protokół inwentaryzacyjny robót w toku sporządzi Inspektor nadzoru  z ramienia Zamawiającego.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podpisaniem umowy Wykonawca złoży kosztorys ofertowy, który będzie podstawą ustalenia wysokości wynagrodzenia.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504C1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DOT: wzór umowy. Odstąpienie od umowy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15 pkt 5. Zapis o odstąpieniu w przypadku opóźnienia w wykonaniu przedmiotu umowy sięgające minimum 14 dni z winy Wykonawcy jest niekompatybilny, gdyż słowo opóźnienie oznacza niewykonanie przedmiotu umowy z przyczyny niezależnej od wykonawcy (niezależnych od winy wykonawcy). Czy zamiast zwrotu:  „w przypadku opóźnienia” nie powinien być użyty:  „ w przypadku zwłoki”.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Odpowiedź na pytanie </w:t>
      </w:r>
      <w:r w:rsidR="00504C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9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Podobnie jak w pytaniu nr 3 określenie to użyto świadomie i zapis ten pozostaje bez zmian. 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504C1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8239C3" w:rsidRDefault="008239C3" w:rsidP="008239C3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Dot. Wzór umowy: Zabezpieczenie wykonania umowy. </w:t>
      </w:r>
    </w:p>
    <w:p w:rsidR="008239C3" w:rsidRDefault="008239C3" w:rsidP="008239C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Proszę o wyjaśnienie szczegółowych zasad zabezpieczenia. 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umowie w </w:t>
      </w:r>
      <w:r>
        <w:rPr>
          <w:rFonts w:ascii="Times New Roman" w:hAnsi="Times New Roman" w:cs="Times New Roman"/>
          <w:sz w:val="24"/>
          <w:szCs w:val="24"/>
        </w:rPr>
        <w:t>§ 5 ust. 8 napisane jest, że wniesione zabezpieczenie należytego wykonania umowy zostanie zwrócone w następujący sposób: 30% w ciągu 14 dni po upływie gwarancji jakości.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SIWZ w Rozdziale XV pkt 9 wskazuje się, iż wniesione zabezpieczenie zostanie zwrócone nie później niż w 15 dniu po upływie okresu rękojmi za wady.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wskazanie jaki jest prawidłowy zapis?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Odpowiedź na pytanie  </w:t>
      </w:r>
      <w:r w:rsidR="00504C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10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15 dni 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Pytanie </w:t>
      </w:r>
      <w:r w:rsidR="00504C1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8239C3" w:rsidRDefault="008239C3" w:rsidP="008239C3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Dot. Wzór umowy: Odbiór robót.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 pkt 7. 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ma obowiązek wyznaczyć odbiór gwarancyjny w terminie 1 miesiąca przed upływem gwarancji.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Odpowiedź na pytanie </w:t>
      </w:r>
      <w:r w:rsidR="00504C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11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Taki obowiązek ma Zamawiający.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  <w:r w:rsidR="00CF228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239C3" w:rsidRDefault="008239C3" w:rsidP="008239C3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Dot. Wzór umowy: Odbiór robót.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 pkt 7. 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termin zostanie wyznaczony wykonawcy do usunięcia usterek lub wad wpisanych w protokole pogwarancyjnym? Czy zamawiający przewiduje możliwość uzgodnienia terminu, w szczególności w zależności od możliwości technicznych tak jak w § 12 pkt 2 umowy.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na pytanie 1</w:t>
      </w:r>
      <w:r w:rsidR="00C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2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uzgodnienia terminu.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  <w:r w:rsidR="00CF228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239C3" w:rsidRDefault="008239C3" w:rsidP="008239C3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Dotyczy załącznika do umowy: Karta gwarancyjna.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zabezpieczenie </w:t>
      </w:r>
      <w:r>
        <w:rPr>
          <w:rFonts w:ascii="Times New Roman" w:hAnsi="Times New Roman" w:cs="Times New Roman"/>
          <w:iCs/>
          <w:sz w:val="24"/>
          <w:szCs w:val="24"/>
        </w:rPr>
        <w:t xml:space="preserve">należytego wykonania umowy </w:t>
      </w:r>
      <w:r>
        <w:rPr>
          <w:rFonts w:ascii="Times New Roman" w:hAnsi="Times New Roman" w:cs="Times New Roman"/>
          <w:sz w:val="24"/>
          <w:szCs w:val="24"/>
        </w:rPr>
        <w:t>obejmuje również roszczenia odszkodowawcze wynikające z pkt 2.3. karty gwarancyjnej?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Odpowiedź na pytanie 1</w:t>
      </w:r>
      <w:r w:rsidR="00C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3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Tak.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  <w:r w:rsidR="00CF228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239C3" w:rsidRDefault="008239C3" w:rsidP="0082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Dotyczy załącznika do umowy: Karta gwarancyjna.</w:t>
      </w:r>
    </w:p>
    <w:p w:rsidR="008239C3" w:rsidRDefault="008239C3" w:rsidP="008239C3">
      <w:pPr>
        <w:pStyle w:val="Default"/>
        <w:jc w:val="both"/>
      </w:pPr>
      <w:r>
        <w:t>Czy można zmienić zapis punktu 6, że Wykonawca zobowiązuje się do usunięcia wad w terminie do 14 dni, od dnia otrzymania zgłoszenia, jeśli będzie to możliwe technicznie lub w innym uzgodnionym terminie przez strony. Obowiązujący zapis jest niezgodny z § 12 pkt 2 umowy.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na pytanie 1</w:t>
      </w:r>
      <w:r w:rsidR="00C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4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zmiana ta może być wprowadzona</w:t>
      </w:r>
    </w:p>
    <w:p w:rsidR="008239C3" w:rsidRDefault="008239C3" w:rsidP="008239C3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Pytanie 1</w:t>
      </w:r>
      <w:r w:rsidR="00CF228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239C3" w:rsidRDefault="008239C3" w:rsidP="008239C3">
      <w:pPr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 xml:space="preserve">Dot. SIWZ: Zabezpieczenie należytego wykonania umowy. 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wskazanie jaki procent zabezpieczenia 10 % ceny podanej w ofercie zostanie przeznaczone na sumę z tytułu niewykonania lub nienależytego wykonania Umowy a ile na zapłatę sumy gwarancyjnej z tytułu rękojmi za wady fizyczne? Jak to będzie mało być sformułowane w dokumencie potwierdzającym wniesienie zabezpieczenia (Gwarancji). Obecnie nie zostało to określone.</w:t>
      </w:r>
    </w:p>
    <w:p w:rsidR="008239C3" w:rsidRDefault="008239C3" w:rsidP="008239C3">
      <w:pPr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Odpowiedź na pytanie 1</w:t>
      </w:r>
      <w:r w:rsidR="00CF22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5</w:t>
      </w:r>
    </w:p>
    <w:p w:rsidR="008239C3" w:rsidRDefault="008239C3" w:rsidP="0082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zawarta jest w art. 151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39C3" w:rsidRDefault="008239C3" w:rsidP="00823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9C3" w:rsidRDefault="008239C3" w:rsidP="008239C3">
      <w:pPr>
        <w:rPr>
          <w:rFonts w:ascii="Times New Roman" w:hAnsi="Times New Roman" w:cs="Times New Roman"/>
          <w:sz w:val="20"/>
          <w:szCs w:val="20"/>
        </w:rPr>
      </w:pPr>
    </w:p>
    <w:p w:rsidR="008239C3" w:rsidRDefault="008239C3" w:rsidP="008239C3">
      <w:pPr>
        <w:rPr>
          <w:rFonts w:ascii="Times New Roman" w:hAnsi="Times New Roman" w:cs="Times New Roman"/>
          <w:sz w:val="20"/>
          <w:szCs w:val="20"/>
        </w:rPr>
      </w:pPr>
    </w:p>
    <w:p w:rsidR="008239C3" w:rsidRDefault="008239C3" w:rsidP="008239C3">
      <w:pPr>
        <w:rPr>
          <w:rFonts w:ascii="Times New Roman" w:hAnsi="Times New Roman" w:cs="Times New Roman"/>
          <w:sz w:val="20"/>
          <w:szCs w:val="20"/>
        </w:rPr>
      </w:pPr>
    </w:p>
    <w:sectPr w:rsidR="0082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74"/>
    <w:rsid w:val="00021A66"/>
    <w:rsid w:val="00504C15"/>
    <w:rsid w:val="005D0F30"/>
    <w:rsid w:val="00664336"/>
    <w:rsid w:val="008239C3"/>
    <w:rsid w:val="00C13D74"/>
    <w:rsid w:val="00C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8ADB-869F-414A-B808-CFAC1DE0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9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3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2</cp:revision>
  <dcterms:created xsi:type="dcterms:W3CDTF">2017-07-21T11:15:00Z</dcterms:created>
  <dcterms:modified xsi:type="dcterms:W3CDTF">2017-07-21T11:20:00Z</dcterms:modified>
</cp:coreProperties>
</file>